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648EA" w:rsidRPr="00742DF5" w:rsidRDefault="00617964" w:rsidP="00DC2F9C">
      <w:pPr>
        <w:spacing w:after="360" w:line="240" w:lineRule="auto"/>
        <w:ind w:left="-288" w:right="-288"/>
        <w:jc w:val="center"/>
        <w:rPr>
          <w:rFonts w:ascii="Arial" w:hAnsi="Arial" w:cs="Arial"/>
          <w:b/>
          <w:sz w:val="24"/>
          <w:szCs w:val="24"/>
        </w:rPr>
        <w:bidi w:val="0"/>
      </w:pPr>
      <w:r>
        <w:rPr>
          <w:rFonts w:ascii="Arial" w:cs="Arial" w:hAnsi="Arial"/>
          <w:color w:val="333333"/>
          <w:sz w:val="36"/>
          <w:szCs w:val="24"/>
          <w:lang w:val="en-gb"/>
          <w:b w:val="1"/>
          <w:bCs w:val="1"/>
          <w:i w:val="0"/>
          <w:iCs w:val="0"/>
          <w:u w:val="none"/>
          <w:vertAlign w:val="baseline"/>
          <w:rtl w:val="0"/>
        </w:rPr>
        <w:t xml:space="preserve">L А W</w:t>
      </w:r>
      <w:r>
        <w:rPr>
          <w:rFonts w:ascii="Arial" w:cs="Arial" w:hAnsi="Arial"/>
          <w:sz w:val="24"/>
          <w:szCs w:val="24"/>
          <w:lang w:val="en-gb"/>
          <w:b w:val="0"/>
          <w:bCs w:val="0"/>
          <w:i w:val="0"/>
          <w:iCs w:val="0"/>
          <w:u w:val="none"/>
          <w:vertAlign w:val="baseline"/>
          <w:rtl w:val="0"/>
        </w:rPr>
        <w:br w:type="textWrapping"/>
      </w:r>
      <w:r>
        <w:rPr>
          <w:rFonts w:ascii="Arial" w:cs="Arial" w:hAnsi="Arial"/>
          <w:color w:val="333333"/>
          <w:sz w:val="28"/>
          <w:szCs w:val="24"/>
          <w:lang w:val="en-gb"/>
          <w:b w:val="1"/>
          <w:bCs w:val="1"/>
          <w:i w:val="0"/>
          <w:iCs w:val="0"/>
          <w:u w:val="none"/>
          <w:vertAlign w:val="baseline"/>
          <w:rtl w:val="0"/>
        </w:rPr>
        <w:t xml:space="preserve">AMENDING THE LAW ON LOCAL ELECTIONS</w:t>
      </w:r>
      <w:r>
        <w:rPr>
          <w:rFonts w:ascii="Arial" w:cs="Arial" w:hAnsi="Arial"/>
          <w:color w:val="333333"/>
          <w:sz w:val="28"/>
          <w:szCs w:val="24"/>
          <w:lang w:val="en-gb"/>
          <w:b w:val="1"/>
          <w:bCs w:val="1"/>
          <w:i w:val="0"/>
          <w:iCs w:val="0"/>
          <w:u w:val="none"/>
          <w:vertAlign w:val="baseline"/>
          <w:rtl w:val="0"/>
        </w:rPr>
        <w:t xml:space="preserve"> </w:t>
      </w:r>
    </w:p>
    <w:p w:rsidR="008648EA" w:rsidRPr="00742DF5" w:rsidRDefault="00CC2E14" w:rsidP="00DC2F9C">
      <w:pPr>
        <w:spacing w:after="120" w:line="240" w:lineRule="auto"/>
        <w:jc w:val="center"/>
        <w:rPr>
          <w:rFonts w:ascii="Arial" w:hAnsi="Arial" w:cs="Arial"/>
          <w:sz w:val="24"/>
          <w:szCs w:val="24"/>
        </w:rPr>
        <w:bidi w:val="0"/>
      </w:pPr>
      <w:r>
        <w:rPr>
          <w:rFonts w:ascii="Arial" w:cs="Arial" w:hAnsi="Arial"/>
          <w:color w:val="000000"/>
          <w:sz w:val="24"/>
          <w:szCs w:val="24"/>
          <w:lang w:val="en-gb"/>
          <w:b w:val="0"/>
          <w:bCs w:val="0"/>
          <w:i w:val="0"/>
          <w:iCs w:val="0"/>
          <w:u w:val="none"/>
          <w:vertAlign w:val="baseline"/>
          <w:rtl w:val="0"/>
        </w:rPr>
        <w:t xml:space="preserve">Article 1</w:t>
      </w:r>
    </w:p>
    <w:p w:rsidR="00487936" w:rsidRPr="00742DF5" w:rsidRDefault="00CC2E14" w:rsidP="00DC2F9C">
      <w:pPr>
        <w:tabs>
          <w:tab w:val="left" w:pos="900"/>
        </w:tabs>
        <w:spacing w:after="120" w:line="240" w:lineRule="auto"/>
        <w:rPr>
          <w:rFonts w:ascii="Arial" w:hAnsi="Arial" w:cs="Arial"/>
          <w:color w:val="000000"/>
          <w:spacing w:val="-4"/>
          <w:sz w:val="24"/>
          <w:szCs w:val="24"/>
        </w:rPr>
        <w:bidi w:val="0"/>
      </w:pPr>
      <w:r>
        <w:rPr>
          <w:rFonts w:ascii="Arial" w:cs="Arial" w:hAnsi="Arial"/>
          <w:color w:val="000000"/>
          <w:sz w:val="24"/>
          <w:szCs w:val="24"/>
          <w:lang w:val="en-gb"/>
          <w:b w:val="0"/>
          <w:bCs w:val="0"/>
          <w:i w:val="0"/>
          <w:iCs w:val="0"/>
          <w:u w:val="none"/>
          <w:vertAlign w:val="baseline"/>
          <w:rtl w:val="0"/>
        </w:rPr>
        <w:tab/>
      </w:r>
      <w:r>
        <w:rPr>
          <w:rFonts w:ascii="Arial" w:cs="Arial" w:hAnsi="Arial"/>
          <w:color w:val="000000"/>
          <w:sz w:val="24"/>
          <w:szCs w:val="24"/>
          <w:lang w:val="en-gb"/>
          <w:b w:val="0"/>
          <w:bCs w:val="0"/>
          <w:i w:val="0"/>
          <w:iCs w:val="0"/>
          <w:u w:val="none"/>
          <w:vertAlign w:val="baseline"/>
          <w:rtl w:val="0"/>
        </w:rPr>
        <w:t xml:space="preserve">In the Law on Local Elections (“Official Gazette of the Republic of Serbia”, Nos. 14/22 and 35/24), Article 15 shall be amended to read as follows:</w:t>
      </w:r>
    </w:p>
    <w:p w:rsidR="00487936" w:rsidRPr="00742DF5" w:rsidRDefault="00487936" w:rsidP="00DC2F9C">
      <w:pPr>
        <w:tabs>
          <w:tab w:val="left" w:pos="900"/>
        </w:tabs>
        <w:spacing w:after="120" w:line="240" w:lineRule="auto"/>
        <w:jc w:val="both"/>
        <w:rPr>
          <w:rFonts w:ascii="Arial" w:hAnsi="Arial" w:cs="Arial"/>
          <w:color w:val="000000"/>
          <w:spacing w:val="-4"/>
          <w:sz w:val="24"/>
          <w:szCs w:val="24"/>
        </w:rPr>
        <w:bidi w:val="0"/>
      </w:pPr>
      <w:r>
        <w:rPr>
          <w:rFonts w:ascii="Arial" w:cs="Arial" w:hAnsi="Arial"/>
          <w:color w:val="000000"/>
          <w:sz w:val="24"/>
          <w:szCs w:val="24"/>
          <w:lang w:val="en-gb"/>
          <w:b w:val="0"/>
          <w:bCs w:val="0"/>
          <w:i w:val="0"/>
          <w:iCs w:val="0"/>
          <w:u w:val="none"/>
          <w:vertAlign w:val="baseline"/>
          <w:rtl w:val="0"/>
        </w:rPr>
        <w:tab/>
      </w:r>
      <w:r>
        <w:rPr>
          <w:rFonts w:ascii="Arial" w:cs="Arial" w:hAnsi="Arial"/>
          <w:color w:val="000000"/>
          <w:sz w:val="24"/>
          <w:szCs w:val="24"/>
          <w:lang w:val="en-gb"/>
          <w:b w:val="0"/>
          <w:bCs w:val="0"/>
          <w:i w:val="0"/>
          <w:iCs w:val="0"/>
          <w:u w:val="none"/>
          <w:vertAlign w:val="baseline"/>
          <w:rtl w:val="0"/>
        </w:rPr>
        <w:t xml:space="preserve">“Only a person who has the electoral right and a permanent residence in the territory of a local self-government unit, and who is neither a councillor nor a candidate for councillor, may be appointed as Chairperson, Deputy Chairperson, member or substitute member of a local electoral management body.</w:t>
      </w:r>
    </w:p>
    <w:p w:rsidR="00487936" w:rsidRPr="00742DF5" w:rsidRDefault="00487936" w:rsidP="00DC2F9C">
      <w:pPr>
        <w:tabs>
          <w:tab w:val="left" w:pos="900"/>
        </w:tabs>
        <w:spacing w:after="120" w:line="240" w:lineRule="auto"/>
        <w:jc w:val="both"/>
        <w:rPr>
          <w:rFonts w:ascii="Arial" w:hAnsi="Arial" w:cs="Arial"/>
          <w:color w:val="000000"/>
          <w:spacing w:val="-4"/>
          <w:sz w:val="24"/>
          <w:szCs w:val="24"/>
        </w:rPr>
        <w:bidi w:val="0"/>
      </w:pPr>
      <w:r>
        <w:rPr>
          <w:rFonts w:ascii="Arial" w:cs="Arial" w:hAnsi="Arial"/>
          <w:color w:val="000000"/>
          <w:sz w:val="24"/>
          <w:szCs w:val="24"/>
          <w:lang w:val="en-gb"/>
          <w:b w:val="0"/>
          <w:bCs w:val="0"/>
          <w:i w:val="0"/>
          <w:iCs w:val="0"/>
          <w:u w:val="none"/>
          <w:vertAlign w:val="baseline"/>
          <w:rtl w:val="0"/>
        </w:rPr>
        <w:tab/>
      </w:r>
      <w:r>
        <w:rPr>
          <w:rFonts w:ascii="Arial" w:cs="Arial" w:hAnsi="Arial"/>
          <w:color w:val="000000"/>
          <w:sz w:val="24"/>
          <w:szCs w:val="24"/>
          <w:lang w:val="en-gb"/>
          <w:b w:val="0"/>
          <w:bCs w:val="0"/>
          <w:i w:val="0"/>
          <w:iCs w:val="0"/>
          <w:u w:val="none"/>
          <w:vertAlign w:val="baseline"/>
          <w:rtl w:val="0"/>
        </w:rPr>
        <w:t xml:space="preserve">Only a person who holds a valid certificate of successfully completed training for work in an electoral management body may be appointed as Chairperson, Deputy Chairperson, member or substitute member of a local electoral management body.</w:t>
      </w:r>
    </w:p>
    <w:p w:rsidR="008648EA" w:rsidRPr="00742DF5" w:rsidRDefault="00487936" w:rsidP="00DC2F9C">
      <w:pPr>
        <w:tabs>
          <w:tab w:val="left" w:pos="900"/>
        </w:tabs>
        <w:spacing w:after="240" w:line="240" w:lineRule="auto"/>
        <w:jc w:val="both"/>
        <w:rPr>
          <w:rFonts w:ascii="Arial" w:hAnsi="Arial" w:cs="Arial"/>
          <w:sz w:val="24"/>
          <w:szCs w:val="24"/>
        </w:rPr>
        <w:bidi w:val="0"/>
      </w:pPr>
      <w:r>
        <w:rPr>
          <w:rFonts w:ascii="Arial" w:cs="Arial" w:hAnsi="Arial"/>
          <w:color w:val="000000"/>
          <w:sz w:val="24"/>
          <w:szCs w:val="24"/>
          <w:lang w:val="en-gb"/>
          <w:b w:val="0"/>
          <w:bCs w:val="0"/>
          <w:i w:val="0"/>
          <w:iCs w:val="0"/>
          <w:u w:val="none"/>
          <w:vertAlign w:val="baseline"/>
          <w:rtl w:val="0"/>
        </w:rPr>
        <w:tab/>
      </w:r>
      <w:r>
        <w:rPr>
          <w:rFonts w:ascii="Arial" w:cs="Arial" w:hAnsi="Arial"/>
          <w:color w:val="000000"/>
          <w:sz w:val="24"/>
          <w:szCs w:val="24"/>
          <w:lang w:val="en-gb"/>
          <w:b w:val="0"/>
          <w:bCs w:val="0"/>
          <w:i w:val="0"/>
          <w:iCs w:val="0"/>
          <w:u w:val="none"/>
          <w:vertAlign w:val="baseline"/>
          <w:rtl w:val="0"/>
        </w:rPr>
        <w:t xml:space="preserve">Training for work in electoral commissions and polling boards shall be organised and carried out by the Republic Electoral Commission in accordance with the law governing the election of MPs to the National Assembly.”.</w:t>
      </w:r>
    </w:p>
    <w:p w:rsidR="008648EA" w:rsidRPr="00742DF5" w:rsidRDefault="00E4505A" w:rsidP="00DC2F9C">
      <w:pPr>
        <w:spacing w:after="120" w:line="240" w:lineRule="auto"/>
        <w:jc w:val="center"/>
        <w:rPr>
          <w:rFonts w:ascii="Arial" w:hAnsi="Arial" w:cs="Arial"/>
          <w:sz w:val="24"/>
          <w:szCs w:val="24"/>
        </w:rPr>
        <w:bidi w:val="0"/>
      </w:pPr>
      <w:r>
        <w:rPr>
          <w:rFonts w:ascii="Arial" w:cs="Arial" w:hAnsi="Arial"/>
          <w:color w:val="000000"/>
          <w:sz w:val="24"/>
          <w:szCs w:val="24"/>
          <w:lang w:val="en-gb"/>
          <w:b w:val="0"/>
          <w:bCs w:val="0"/>
          <w:i w:val="0"/>
          <w:iCs w:val="0"/>
          <w:u w:val="none"/>
          <w:vertAlign w:val="baseline"/>
          <w:rtl w:val="0"/>
        </w:rPr>
        <w:t xml:space="preserve">Article 2</w:t>
      </w:r>
    </w:p>
    <w:p w:rsidR="00E4505A" w:rsidRPr="00742DF5" w:rsidRDefault="00E4505A" w:rsidP="00DC2F9C">
      <w:pPr>
        <w:tabs>
          <w:tab w:val="left" w:pos="900"/>
        </w:tabs>
        <w:spacing w:after="120" w:line="240" w:lineRule="auto"/>
        <w:rPr>
          <w:rFonts w:ascii="Arial" w:hAnsi="Arial" w:cs="Arial"/>
          <w:color w:val="000000"/>
          <w:spacing w:val="-4"/>
          <w:sz w:val="24"/>
          <w:szCs w:val="24"/>
        </w:rPr>
        <w:bidi w:val="0"/>
      </w:pPr>
      <w:r>
        <w:rPr>
          <w:rFonts w:ascii="Arial" w:cs="Arial" w:hAnsi="Arial"/>
          <w:color w:val="000000"/>
          <w:sz w:val="24"/>
          <w:szCs w:val="24"/>
          <w:lang w:val="en-gb"/>
          <w:b w:val="0"/>
          <w:bCs w:val="0"/>
          <w:i w:val="0"/>
          <w:iCs w:val="0"/>
          <w:u w:val="none"/>
          <w:vertAlign w:val="baseline"/>
          <w:rtl w:val="0"/>
        </w:rPr>
        <w:tab/>
      </w:r>
      <w:r>
        <w:rPr>
          <w:rFonts w:ascii="Arial" w:cs="Arial" w:hAnsi="Arial"/>
          <w:color w:val="000000"/>
          <w:sz w:val="24"/>
          <w:szCs w:val="24"/>
          <w:lang w:val="en-gb"/>
          <w:b w:val="0"/>
          <w:bCs w:val="0"/>
          <w:i w:val="0"/>
          <w:iCs w:val="0"/>
          <w:u w:val="none"/>
          <w:vertAlign w:val="baseline"/>
          <w:rtl w:val="0"/>
        </w:rPr>
        <w:t xml:space="preserve">In Article 22, after paragraph 3, a new paragraph 4 shall be added, worded as follows:</w:t>
      </w:r>
    </w:p>
    <w:p w:rsidR="00E4505A" w:rsidRPr="00742DF5" w:rsidRDefault="00E4505A" w:rsidP="00DC2F9C">
      <w:pPr>
        <w:tabs>
          <w:tab w:val="left" w:pos="900"/>
        </w:tabs>
        <w:spacing w:after="120" w:line="240" w:lineRule="auto"/>
        <w:rPr>
          <w:rFonts w:ascii="Arial" w:hAnsi="Arial" w:cs="Arial"/>
          <w:color w:val="000000"/>
          <w:spacing w:val="-4"/>
          <w:sz w:val="24"/>
          <w:szCs w:val="24"/>
        </w:rPr>
        <w:bidi w:val="0"/>
      </w:pPr>
      <w:r>
        <w:rPr>
          <w:rFonts w:ascii="Arial" w:cs="Arial" w:hAnsi="Arial"/>
          <w:color w:val="000000"/>
          <w:sz w:val="24"/>
          <w:szCs w:val="24"/>
          <w:lang w:val="en-gb"/>
          <w:b w:val="0"/>
          <w:bCs w:val="0"/>
          <w:i w:val="0"/>
          <w:iCs w:val="0"/>
          <w:u w:val="none"/>
          <w:vertAlign w:val="baseline"/>
          <w:rtl w:val="0"/>
        </w:rPr>
        <w:tab/>
      </w:r>
      <w:r>
        <w:rPr>
          <w:rFonts w:ascii="Arial" w:cs="Arial" w:hAnsi="Arial"/>
          <w:color w:val="000000"/>
          <w:sz w:val="24"/>
          <w:szCs w:val="24"/>
          <w:lang w:val="en-gb"/>
          <w:b w:val="0"/>
          <w:bCs w:val="0"/>
          <w:i w:val="0"/>
          <w:iCs w:val="0"/>
          <w:u w:val="none"/>
          <w:vertAlign w:val="baseline"/>
          <w:rtl w:val="0"/>
        </w:rPr>
        <w:t xml:space="preserve">“Only a person who holds a valid certificate of completed training for work in electoral commissions may be appointed as Secretary and Deputy Secretary of the electoral commission.”.</w:t>
      </w:r>
    </w:p>
    <w:p w:rsidR="008648EA" w:rsidRPr="00742DF5" w:rsidRDefault="00E4505A" w:rsidP="00DC2F9C">
      <w:pPr>
        <w:tabs>
          <w:tab w:val="left" w:pos="900"/>
        </w:tabs>
        <w:spacing w:after="240" w:line="240" w:lineRule="auto"/>
        <w:rPr>
          <w:rFonts w:ascii="Arial" w:hAnsi="Arial" w:cs="Arial"/>
          <w:sz w:val="24"/>
          <w:szCs w:val="24"/>
        </w:rPr>
        <w:bidi w:val="0"/>
      </w:pPr>
      <w:r>
        <w:rPr>
          <w:rFonts w:ascii="Arial" w:cs="Arial" w:hAnsi="Arial"/>
          <w:color w:val="000000"/>
          <w:sz w:val="24"/>
          <w:szCs w:val="24"/>
          <w:lang w:val="en-gb"/>
          <w:b w:val="0"/>
          <w:bCs w:val="0"/>
          <w:i w:val="0"/>
          <w:iCs w:val="0"/>
          <w:u w:val="none"/>
          <w:vertAlign w:val="baseline"/>
          <w:rtl w:val="0"/>
        </w:rPr>
        <w:tab/>
      </w:r>
      <w:r>
        <w:rPr>
          <w:rFonts w:ascii="Arial" w:cs="Arial" w:hAnsi="Arial"/>
          <w:color w:val="000000"/>
          <w:sz w:val="24"/>
          <w:szCs w:val="24"/>
          <w:lang w:val="en-gb"/>
          <w:b w:val="0"/>
          <w:bCs w:val="0"/>
          <w:i w:val="0"/>
          <w:iCs w:val="0"/>
          <w:u w:val="none"/>
          <w:vertAlign w:val="baseline"/>
          <w:rtl w:val="0"/>
        </w:rPr>
        <w:t xml:space="preserve">Former paragraph 4 shall become paragraph 5.</w:t>
      </w:r>
    </w:p>
    <w:p w:rsidR="008648EA" w:rsidRPr="00742DF5" w:rsidRDefault="00E4505A" w:rsidP="00DC2F9C">
      <w:pPr>
        <w:spacing w:after="120" w:line="240" w:lineRule="auto"/>
        <w:jc w:val="center"/>
        <w:rPr>
          <w:rFonts w:ascii="Arial" w:hAnsi="Arial" w:cs="Arial"/>
          <w:sz w:val="24"/>
          <w:szCs w:val="24"/>
        </w:rPr>
        <w:bidi w:val="0"/>
      </w:pPr>
      <w:r>
        <w:rPr>
          <w:rFonts w:ascii="Arial" w:cs="Arial" w:hAnsi="Arial"/>
          <w:color w:val="000000"/>
          <w:sz w:val="24"/>
          <w:szCs w:val="24"/>
          <w:lang w:val="en-gb"/>
          <w:b w:val="0"/>
          <w:bCs w:val="0"/>
          <w:i w:val="0"/>
          <w:iCs w:val="0"/>
          <w:u w:val="none"/>
          <w:vertAlign w:val="baseline"/>
          <w:rtl w:val="0"/>
        </w:rPr>
        <w:t xml:space="preserve">Article 3</w:t>
      </w:r>
    </w:p>
    <w:p w:rsidR="00E4505A" w:rsidRPr="00742DF5" w:rsidRDefault="00E4505A" w:rsidP="00DC2F9C">
      <w:pPr>
        <w:tabs>
          <w:tab w:val="left" w:pos="900"/>
        </w:tabs>
        <w:spacing w:after="120" w:line="240" w:lineRule="auto"/>
        <w:rPr>
          <w:rFonts w:ascii="Arial" w:hAnsi="Arial" w:cs="Arial"/>
          <w:color w:val="000000"/>
          <w:spacing w:val="-4"/>
          <w:sz w:val="24"/>
          <w:szCs w:val="24"/>
        </w:rPr>
        <w:bidi w:val="0"/>
      </w:pPr>
      <w:r>
        <w:rPr>
          <w:rFonts w:ascii="Arial" w:cs="Arial" w:hAnsi="Arial"/>
          <w:color w:val="000000"/>
          <w:sz w:val="24"/>
          <w:szCs w:val="24"/>
          <w:lang w:val="en-gb"/>
          <w:b w:val="0"/>
          <w:bCs w:val="0"/>
          <w:i w:val="0"/>
          <w:iCs w:val="0"/>
          <w:u w:val="none"/>
          <w:vertAlign w:val="baseline"/>
          <w:rtl w:val="0"/>
        </w:rPr>
        <w:tab/>
      </w:r>
      <w:r>
        <w:rPr>
          <w:rFonts w:ascii="Arial" w:cs="Arial" w:hAnsi="Arial"/>
          <w:color w:val="000000"/>
          <w:sz w:val="24"/>
          <w:szCs w:val="24"/>
          <w:lang w:val="en-gb"/>
          <w:b w:val="0"/>
          <w:bCs w:val="0"/>
          <w:i w:val="0"/>
          <w:iCs w:val="0"/>
          <w:u w:val="none"/>
          <w:vertAlign w:val="baseline"/>
          <w:rtl w:val="0"/>
        </w:rPr>
        <w:t xml:space="preserve">In Article 25, paragraph 1, after item 20), an item 20а) shall be added, worded as follows:</w:t>
      </w:r>
    </w:p>
    <w:p w:rsidR="008648EA" w:rsidRPr="00742DF5" w:rsidRDefault="00E4505A" w:rsidP="00DC2F9C">
      <w:pPr>
        <w:tabs>
          <w:tab w:val="left" w:pos="900"/>
        </w:tabs>
        <w:spacing w:after="240" w:line="240" w:lineRule="auto"/>
        <w:rPr>
          <w:rFonts w:ascii="Arial" w:hAnsi="Arial" w:cs="Arial"/>
          <w:sz w:val="24"/>
          <w:szCs w:val="24"/>
        </w:rPr>
        <w:bidi w:val="0"/>
      </w:pPr>
      <w:r>
        <w:rPr>
          <w:rFonts w:ascii="Arial" w:cs="Arial" w:hAnsi="Arial"/>
          <w:color w:val="000000"/>
          <w:sz w:val="24"/>
          <w:szCs w:val="24"/>
          <w:lang w:val="en-gb"/>
          <w:b w:val="0"/>
          <w:bCs w:val="0"/>
          <w:i w:val="0"/>
          <w:iCs w:val="0"/>
          <w:u w:val="none"/>
          <w:vertAlign w:val="baseline"/>
          <w:rtl w:val="0"/>
        </w:rPr>
        <w:tab/>
      </w:r>
      <w:r>
        <w:rPr>
          <w:rFonts w:ascii="Arial" w:cs="Arial" w:hAnsi="Arial"/>
          <w:color w:val="000000"/>
          <w:sz w:val="24"/>
          <w:szCs w:val="24"/>
          <w:lang w:val="en-gb"/>
          <w:b w:val="0"/>
          <w:bCs w:val="0"/>
          <w:i w:val="0"/>
          <w:iCs w:val="0"/>
          <w:u w:val="none"/>
          <w:vertAlign w:val="baseline"/>
          <w:rtl w:val="0"/>
        </w:rPr>
        <w:t xml:space="preserve">“20a) cooperate with the Republic Electoral Commission in organising and carrying out training for work in polling boards;”.</w:t>
      </w:r>
    </w:p>
    <w:p w:rsidR="008648EA" w:rsidRPr="00742DF5" w:rsidRDefault="00E4505A" w:rsidP="00DC2F9C">
      <w:pPr>
        <w:spacing w:after="120" w:line="240" w:lineRule="auto"/>
        <w:jc w:val="center"/>
        <w:rPr>
          <w:rFonts w:ascii="Arial" w:hAnsi="Arial" w:cs="Arial"/>
          <w:sz w:val="24"/>
          <w:szCs w:val="24"/>
        </w:rPr>
        <w:bidi w:val="0"/>
      </w:pPr>
      <w:r>
        <w:rPr>
          <w:rFonts w:ascii="Arial" w:cs="Arial" w:hAnsi="Arial"/>
          <w:color w:val="000000"/>
          <w:sz w:val="24"/>
          <w:szCs w:val="24"/>
          <w:lang w:val="en-gb"/>
          <w:b w:val="0"/>
          <w:bCs w:val="0"/>
          <w:i w:val="0"/>
          <w:iCs w:val="0"/>
          <w:u w:val="none"/>
          <w:vertAlign w:val="baseline"/>
          <w:rtl w:val="0"/>
        </w:rPr>
        <w:t xml:space="preserve">Article 4</w:t>
      </w:r>
    </w:p>
    <w:p w:rsidR="008648EA" w:rsidRPr="00742DF5" w:rsidRDefault="00E4505A" w:rsidP="00DC2F9C">
      <w:pPr>
        <w:tabs>
          <w:tab w:val="left" w:pos="900"/>
        </w:tabs>
        <w:spacing w:after="240" w:line="240" w:lineRule="auto"/>
        <w:rPr>
          <w:rFonts w:ascii="Arial" w:hAnsi="Arial" w:cs="Arial"/>
          <w:sz w:val="24"/>
          <w:szCs w:val="24"/>
        </w:rPr>
        <w:bidi w:val="0"/>
      </w:pPr>
      <w:r>
        <w:rPr>
          <w:rFonts w:ascii="Arial" w:cs="Arial" w:hAnsi="Arial"/>
          <w:color w:val="000000"/>
          <w:sz w:val="24"/>
          <w:szCs w:val="24"/>
          <w:lang w:val="en-gb"/>
          <w:b w:val="0"/>
          <w:bCs w:val="0"/>
          <w:i w:val="0"/>
          <w:iCs w:val="0"/>
          <w:u w:val="none"/>
          <w:vertAlign w:val="baseline"/>
          <w:rtl w:val="0"/>
        </w:rPr>
        <w:tab/>
      </w:r>
      <w:r>
        <w:rPr>
          <w:rFonts w:ascii="Arial" w:cs="Arial" w:hAnsi="Arial"/>
          <w:color w:val="000000"/>
          <w:sz w:val="24"/>
          <w:szCs w:val="24"/>
          <w:lang w:val="en-gb"/>
          <w:b w:val="0"/>
          <w:bCs w:val="0"/>
          <w:i w:val="0"/>
          <w:iCs w:val="0"/>
          <w:u w:val="none"/>
          <w:vertAlign w:val="baseline"/>
          <w:rtl w:val="0"/>
        </w:rPr>
        <w:t xml:space="preserve">In Article 28, paragraph 3 shall be deleted.</w:t>
      </w:r>
    </w:p>
    <w:p w:rsidR="008648EA" w:rsidRPr="00742DF5" w:rsidRDefault="00E4505A" w:rsidP="00DC2F9C">
      <w:pPr>
        <w:spacing w:after="120" w:line="240" w:lineRule="auto"/>
        <w:jc w:val="center"/>
        <w:rPr>
          <w:rFonts w:ascii="Arial" w:hAnsi="Arial" w:cs="Arial"/>
          <w:sz w:val="24"/>
          <w:szCs w:val="24"/>
        </w:rPr>
        <w:bidi w:val="0"/>
      </w:pPr>
      <w:r>
        <w:rPr>
          <w:rFonts w:ascii="Arial" w:cs="Arial" w:hAnsi="Arial"/>
          <w:color w:val="000000"/>
          <w:sz w:val="24"/>
          <w:szCs w:val="24"/>
          <w:lang w:val="en-gb"/>
          <w:b w:val="0"/>
          <w:bCs w:val="0"/>
          <w:i w:val="0"/>
          <w:iCs w:val="0"/>
          <w:u w:val="none"/>
          <w:vertAlign w:val="baseline"/>
          <w:rtl w:val="0"/>
        </w:rPr>
        <w:t xml:space="preserve">Article 5</w:t>
      </w:r>
    </w:p>
    <w:p w:rsidR="008648EA" w:rsidRPr="00742DF5" w:rsidRDefault="00E4505A" w:rsidP="00DC2F9C">
      <w:pPr>
        <w:tabs>
          <w:tab w:val="left" w:pos="900"/>
        </w:tabs>
        <w:spacing w:after="240" w:line="240" w:lineRule="auto"/>
        <w:rPr>
          <w:rFonts w:ascii="Arial" w:hAnsi="Arial" w:cs="Arial"/>
          <w:sz w:val="24"/>
          <w:szCs w:val="24"/>
        </w:rPr>
        <w:bidi w:val="0"/>
      </w:pPr>
      <w:r>
        <w:rPr>
          <w:rFonts w:ascii="Arial" w:cs="Arial" w:hAnsi="Arial"/>
          <w:color w:val="000000"/>
          <w:sz w:val="24"/>
          <w:szCs w:val="24"/>
          <w:lang w:val="en-gb"/>
          <w:b w:val="0"/>
          <w:bCs w:val="0"/>
          <w:i w:val="0"/>
          <w:iCs w:val="0"/>
          <w:u w:val="none"/>
          <w:vertAlign w:val="baseline"/>
          <w:rtl w:val="0"/>
        </w:rPr>
        <w:tab/>
      </w:r>
      <w:r>
        <w:rPr>
          <w:rFonts w:ascii="Arial" w:cs="Arial" w:hAnsi="Arial"/>
          <w:color w:val="000000"/>
          <w:sz w:val="24"/>
          <w:szCs w:val="24"/>
          <w:lang w:val="en-gb"/>
          <w:b w:val="0"/>
          <w:bCs w:val="0"/>
          <w:i w:val="0"/>
          <w:iCs w:val="0"/>
          <w:u w:val="none"/>
          <w:vertAlign w:val="baseline"/>
          <w:rtl w:val="0"/>
        </w:rPr>
        <w:t xml:space="preserve">In Article 30, paragraph 3 shall be deleted.</w:t>
      </w:r>
    </w:p>
    <w:p w:rsidR="008648EA" w:rsidRPr="00742DF5" w:rsidRDefault="00E4505A" w:rsidP="00DC2F9C">
      <w:pPr>
        <w:spacing w:after="120" w:line="240" w:lineRule="auto"/>
        <w:jc w:val="center"/>
        <w:rPr>
          <w:rFonts w:ascii="Arial" w:hAnsi="Arial" w:cs="Arial"/>
          <w:sz w:val="24"/>
          <w:szCs w:val="24"/>
        </w:rPr>
        <w:bidi w:val="0"/>
      </w:pPr>
      <w:r>
        <w:rPr>
          <w:rFonts w:ascii="Arial" w:cs="Arial" w:hAnsi="Arial"/>
          <w:color w:val="000000"/>
          <w:sz w:val="24"/>
          <w:szCs w:val="24"/>
          <w:lang w:val="en-gb"/>
          <w:b w:val="0"/>
          <w:bCs w:val="0"/>
          <w:i w:val="0"/>
          <w:iCs w:val="0"/>
          <w:u w:val="none"/>
          <w:vertAlign w:val="baseline"/>
          <w:rtl w:val="0"/>
        </w:rPr>
        <w:t xml:space="preserve">Article 6</w:t>
      </w:r>
    </w:p>
    <w:p w:rsidR="00E4505A" w:rsidRPr="00742DF5" w:rsidRDefault="00E4505A" w:rsidP="00DC2F9C">
      <w:pPr>
        <w:tabs>
          <w:tab w:val="left" w:pos="900"/>
        </w:tabs>
        <w:spacing w:after="120" w:line="240" w:lineRule="auto"/>
        <w:jc w:val="both"/>
        <w:rPr>
          <w:rFonts w:ascii="Arial" w:hAnsi="Arial" w:cs="Arial"/>
          <w:color w:val="000000"/>
          <w:spacing w:val="-4"/>
          <w:sz w:val="24"/>
          <w:szCs w:val="24"/>
        </w:rPr>
        <w:bidi w:val="0"/>
      </w:pPr>
      <w:r>
        <w:rPr>
          <w:rFonts w:ascii="Arial" w:cs="Arial" w:hAnsi="Arial"/>
          <w:color w:val="000000"/>
          <w:sz w:val="24"/>
          <w:szCs w:val="24"/>
          <w:lang w:val="en-gb"/>
          <w:b w:val="0"/>
          <w:bCs w:val="0"/>
          <w:i w:val="0"/>
          <w:iCs w:val="0"/>
          <w:u w:val="none"/>
          <w:vertAlign w:val="baseline"/>
          <w:rtl w:val="0"/>
        </w:rPr>
        <w:tab/>
      </w:r>
      <w:r>
        <w:rPr>
          <w:rFonts w:ascii="Arial" w:cs="Arial" w:hAnsi="Arial"/>
          <w:color w:val="000000"/>
          <w:sz w:val="24"/>
          <w:szCs w:val="24"/>
          <w:lang w:val="en-gb"/>
          <w:b w:val="0"/>
          <w:bCs w:val="0"/>
          <w:i w:val="0"/>
          <w:iCs w:val="0"/>
          <w:u w:val="none"/>
          <w:vertAlign w:val="baseline"/>
          <w:rtl w:val="0"/>
        </w:rPr>
        <w:t xml:space="preserve">In Article 33, after paragraph 3, a paragraph 4 shall be added, worded as follows:</w:t>
      </w:r>
    </w:p>
    <w:p w:rsidR="008648EA" w:rsidRPr="00742DF5" w:rsidRDefault="00E4505A" w:rsidP="00DC2F9C">
      <w:pPr>
        <w:tabs>
          <w:tab w:val="left" w:pos="900"/>
        </w:tabs>
        <w:spacing w:after="240" w:line="240" w:lineRule="auto"/>
        <w:jc w:val="both"/>
        <w:rPr>
          <w:rFonts w:ascii="Arial" w:hAnsi="Arial" w:cs="Arial"/>
          <w:sz w:val="24"/>
          <w:szCs w:val="24"/>
        </w:rPr>
        <w:bidi w:val="0"/>
      </w:pPr>
      <w:r>
        <w:rPr>
          <w:rFonts w:ascii="Arial" w:cs="Arial" w:hAnsi="Arial"/>
          <w:color w:val="000000"/>
          <w:sz w:val="24"/>
          <w:szCs w:val="24"/>
          <w:lang w:val="en-gb"/>
          <w:b w:val="0"/>
          <w:bCs w:val="0"/>
          <w:i w:val="0"/>
          <w:iCs w:val="0"/>
          <w:u w:val="none"/>
          <w:vertAlign w:val="baseline"/>
          <w:rtl w:val="0"/>
        </w:rPr>
        <w:tab/>
      </w:r>
      <w:r>
        <w:rPr>
          <w:rFonts w:ascii="Arial" w:cs="Arial" w:hAnsi="Arial"/>
          <w:color w:val="000000"/>
          <w:sz w:val="24"/>
          <w:szCs w:val="24"/>
          <w:lang w:val="en-gb"/>
          <w:b w:val="0"/>
          <w:bCs w:val="0"/>
          <w:i w:val="0"/>
          <w:iCs w:val="0"/>
          <w:u w:val="none"/>
          <w:vertAlign w:val="baseline"/>
          <w:rtl w:val="0"/>
        </w:rPr>
        <w:t xml:space="preserve">“For the purpose of replacing the Chairperson, Deputy Chairperson, member or substitute member of a polling board, the authorised nominator shall nominate a person who holds a valid certificate of completed training for work in polling boards.”.</w:t>
      </w:r>
    </w:p>
    <w:p w:rsidR="008648EA" w:rsidRPr="00742DF5" w:rsidRDefault="00E4505A" w:rsidP="00DC2F9C">
      <w:pPr>
        <w:spacing w:after="120" w:line="240" w:lineRule="auto"/>
        <w:jc w:val="center"/>
        <w:rPr>
          <w:rFonts w:ascii="Arial" w:hAnsi="Arial" w:cs="Arial"/>
          <w:sz w:val="24"/>
          <w:szCs w:val="24"/>
        </w:rPr>
        <w:bidi w:val="0"/>
      </w:pPr>
      <w:r>
        <w:rPr>
          <w:rFonts w:ascii="Arial" w:cs="Arial" w:hAnsi="Arial"/>
          <w:color w:val="000000"/>
          <w:sz w:val="24"/>
          <w:szCs w:val="24"/>
          <w:lang w:val="en-gb"/>
          <w:b w:val="0"/>
          <w:bCs w:val="0"/>
          <w:i w:val="0"/>
          <w:iCs w:val="0"/>
          <w:u w:val="none"/>
          <w:vertAlign w:val="baseline"/>
          <w:rtl w:val="0"/>
        </w:rPr>
        <w:t xml:space="preserve">Article 7</w:t>
      </w:r>
    </w:p>
    <w:p w:rsidR="00E4505A" w:rsidRPr="00742DF5" w:rsidRDefault="00E4505A" w:rsidP="00DC2F9C">
      <w:pPr>
        <w:tabs>
          <w:tab w:val="left" w:pos="900"/>
        </w:tabs>
        <w:spacing w:after="120" w:line="240" w:lineRule="auto"/>
        <w:rPr>
          <w:rFonts w:ascii="Arial" w:hAnsi="Arial" w:cs="Arial"/>
          <w:color w:val="000000"/>
          <w:spacing w:val="-4"/>
          <w:sz w:val="24"/>
          <w:szCs w:val="24"/>
        </w:rPr>
        <w:bidi w:val="0"/>
      </w:pPr>
      <w:r>
        <w:rPr>
          <w:rFonts w:ascii="Arial" w:cs="Arial" w:hAnsi="Arial"/>
          <w:color w:val="000000"/>
          <w:sz w:val="24"/>
          <w:szCs w:val="24"/>
          <w:lang w:val="en-gb"/>
          <w:b w:val="0"/>
          <w:bCs w:val="0"/>
          <w:i w:val="0"/>
          <w:iCs w:val="0"/>
          <w:u w:val="none"/>
          <w:vertAlign w:val="baseline"/>
          <w:rtl w:val="0"/>
        </w:rPr>
        <w:tab/>
      </w:r>
      <w:r>
        <w:rPr>
          <w:rFonts w:ascii="Arial" w:cs="Arial" w:hAnsi="Arial"/>
          <w:color w:val="000000"/>
          <w:sz w:val="24"/>
          <w:szCs w:val="24"/>
          <w:lang w:val="en-gb"/>
          <w:b w:val="0"/>
          <w:bCs w:val="0"/>
          <w:i w:val="0"/>
          <w:iCs w:val="0"/>
          <w:u w:val="none"/>
          <w:vertAlign w:val="baseline"/>
          <w:rtl w:val="0"/>
        </w:rPr>
        <w:t xml:space="preserve">In Article 43, paragraph 2 shall be amended to read as follows:</w:t>
      </w:r>
    </w:p>
    <w:p w:rsidR="00E4505A" w:rsidRPr="00742DF5" w:rsidRDefault="00E4505A" w:rsidP="00DC2F9C">
      <w:pPr>
        <w:tabs>
          <w:tab w:val="left" w:pos="900"/>
        </w:tabs>
        <w:spacing w:after="120" w:line="240" w:lineRule="auto"/>
        <w:rPr>
          <w:rFonts w:ascii="Arial" w:hAnsi="Arial" w:cs="Arial"/>
          <w:color w:val="000000"/>
          <w:spacing w:val="-4"/>
          <w:sz w:val="24"/>
          <w:szCs w:val="24"/>
        </w:rPr>
        <w:bidi w:val="0"/>
      </w:pPr>
      <w:r>
        <w:rPr>
          <w:rFonts w:ascii="Arial" w:cs="Arial" w:hAnsi="Arial"/>
          <w:color w:val="000000"/>
          <w:sz w:val="24"/>
          <w:szCs w:val="24"/>
          <w:lang w:val="en-gb"/>
          <w:b w:val="0"/>
          <w:bCs w:val="0"/>
          <w:i w:val="0"/>
          <w:iCs w:val="0"/>
          <w:u w:val="none"/>
          <w:vertAlign w:val="baseline"/>
          <w:rtl w:val="0"/>
        </w:rPr>
        <w:tab/>
      </w:r>
      <w:r>
        <w:rPr>
          <w:rFonts w:ascii="Arial" w:cs="Arial" w:hAnsi="Arial"/>
          <w:color w:val="000000"/>
          <w:sz w:val="24"/>
          <w:szCs w:val="24"/>
          <w:lang w:val="en-gb"/>
          <w:b w:val="0"/>
          <w:bCs w:val="0"/>
          <w:i w:val="0"/>
          <w:iCs w:val="0"/>
          <w:u w:val="none"/>
          <w:vertAlign w:val="baseline"/>
          <w:rtl w:val="0"/>
        </w:rPr>
        <w:t xml:space="preserve">“A voter may, by his or her signature, support more than one electoral list.”.</w:t>
      </w:r>
    </w:p>
    <w:p w:rsidR="00E4505A" w:rsidRPr="00742DF5" w:rsidRDefault="00E4505A" w:rsidP="00DC2F9C">
      <w:pPr>
        <w:tabs>
          <w:tab w:val="left" w:pos="900"/>
        </w:tabs>
        <w:spacing w:after="120" w:line="240" w:lineRule="auto"/>
        <w:rPr>
          <w:rFonts w:ascii="Arial" w:hAnsi="Arial" w:cs="Arial"/>
          <w:color w:val="000000"/>
          <w:spacing w:val="-4"/>
          <w:sz w:val="24"/>
          <w:szCs w:val="24"/>
        </w:rPr>
        <w:bidi w:val="0"/>
      </w:pPr>
      <w:r>
        <w:rPr>
          <w:rFonts w:ascii="Arial" w:cs="Arial" w:hAnsi="Arial"/>
          <w:color w:val="000000"/>
          <w:sz w:val="24"/>
          <w:szCs w:val="24"/>
          <w:lang w:val="en-gb"/>
          <w:b w:val="0"/>
          <w:bCs w:val="0"/>
          <w:i w:val="0"/>
          <w:iCs w:val="0"/>
          <w:u w:val="none"/>
          <w:vertAlign w:val="baseline"/>
          <w:rtl w:val="0"/>
        </w:rPr>
        <w:tab/>
      </w:r>
      <w:r>
        <w:rPr>
          <w:rFonts w:ascii="Arial" w:cs="Arial" w:hAnsi="Arial"/>
          <w:color w:val="000000"/>
          <w:sz w:val="24"/>
          <w:szCs w:val="24"/>
          <w:lang w:val="en-gb"/>
          <w:b w:val="0"/>
          <w:bCs w:val="0"/>
          <w:i w:val="0"/>
          <w:iCs w:val="0"/>
          <w:u w:val="none"/>
          <w:vertAlign w:val="baseline"/>
          <w:rtl w:val="0"/>
        </w:rPr>
        <w:t xml:space="preserve">Paragraph 3 shall be amended to read as follows:</w:t>
      </w:r>
    </w:p>
    <w:p w:rsidR="00E4505A" w:rsidRPr="00742DF5" w:rsidRDefault="00E4505A" w:rsidP="00DC2F9C">
      <w:pPr>
        <w:tabs>
          <w:tab w:val="left" w:pos="900"/>
        </w:tabs>
        <w:spacing w:after="120" w:line="240" w:lineRule="auto"/>
        <w:jc w:val="both"/>
        <w:rPr>
          <w:rFonts w:ascii="Arial" w:hAnsi="Arial" w:cs="Arial"/>
          <w:color w:val="000000"/>
          <w:spacing w:val="-4"/>
          <w:sz w:val="24"/>
          <w:szCs w:val="24"/>
        </w:rPr>
        <w:bidi w:val="0"/>
      </w:pPr>
      <w:r>
        <w:rPr>
          <w:rFonts w:ascii="Arial" w:cs="Arial" w:hAnsi="Arial"/>
          <w:color w:val="000000"/>
          <w:sz w:val="24"/>
          <w:szCs w:val="24"/>
          <w:lang w:val="en-gb"/>
          <w:b w:val="0"/>
          <w:bCs w:val="0"/>
          <w:i w:val="0"/>
          <w:iCs w:val="0"/>
          <w:u w:val="none"/>
          <w:vertAlign w:val="baseline"/>
          <w:rtl w:val="0"/>
        </w:rPr>
        <w:tab/>
      </w:r>
      <w:r>
        <w:rPr>
          <w:rFonts w:ascii="Arial" w:cs="Arial" w:hAnsi="Arial"/>
          <w:color w:val="000000"/>
          <w:sz w:val="24"/>
          <w:szCs w:val="24"/>
          <w:lang w:val="en-gb"/>
          <w:b w:val="0"/>
          <w:bCs w:val="0"/>
          <w:i w:val="0"/>
          <w:iCs w:val="0"/>
          <w:u w:val="none"/>
          <w:vertAlign w:val="baseline"/>
          <w:rtl w:val="0"/>
        </w:rPr>
        <w:t xml:space="preserve">“If there are reasonable grounds to suspect the misuse of voters’ personal data in the process of collecting voter signatures, the Republic Electoral Commission shall file a criminal complaint with the competent public prosecution office.”.</w:t>
      </w:r>
    </w:p>
    <w:p w:rsidR="008648EA" w:rsidRPr="00742DF5" w:rsidRDefault="00E4505A" w:rsidP="00DC2F9C">
      <w:pPr>
        <w:tabs>
          <w:tab w:val="left" w:pos="900"/>
        </w:tabs>
        <w:spacing w:after="240" w:line="240" w:lineRule="auto"/>
        <w:jc w:val="both"/>
        <w:rPr>
          <w:rFonts w:ascii="Arial" w:hAnsi="Arial" w:cs="Arial"/>
          <w:sz w:val="24"/>
          <w:szCs w:val="24"/>
        </w:rPr>
        <w:bidi w:val="0"/>
      </w:pPr>
      <w:r>
        <w:rPr>
          <w:rFonts w:ascii="Arial" w:cs="Arial" w:hAnsi="Arial"/>
          <w:color w:val="000000"/>
          <w:sz w:val="24"/>
          <w:szCs w:val="24"/>
          <w:lang w:val="en-gb"/>
          <w:b w:val="0"/>
          <w:bCs w:val="0"/>
          <w:i w:val="0"/>
          <w:iCs w:val="0"/>
          <w:u w:val="none"/>
          <w:vertAlign w:val="baseline"/>
          <w:rtl w:val="0"/>
        </w:rPr>
        <w:tab/>
      </w:r>
      <w:r>
        <w:rPr>
          <w:rFonts w:ascii="Arial" w:cs="Arial" w:hAnsi="Arial"/>
          <w:color w:val="000000"/>
          <w:sz w:val="24"/>
          <w:szCs w:val="24"/>
          <w:lang w:val="en-gb"/>
          <w:b w:val="0"/>
          <w:bCs w:val="0"/>
          <w:i w:val="0"/>
          <w:iCs w:val="0"/>
          <w:u w:val="none"/>
          <w:vertAlign w:val="baseline"/>
          <w:rtl w:val="0"/>
        </w:rPr>
        <w:t xml:space="preserve">Paragraph 4 shall be deleted.</w:t>
      </w:r>
    </w:p>
    <w:p w:rsidR="008648EA" w:rsidRPr="00742DF5" w:rsidRDefault="00617964" w:rsidP="00DC2F9C">
      <w:pPr>
        <w:spacing w:after="120" w:line="240" w:lineRule="auto"/>
        <w:jc w:val="center"/>
        <w:rPr>
          <w:rFonts w:ascii="Arial" w:hAnsi="Arial" w:cs="Arial"/>
          <w:sz w:val="24"/>
          <w:szCs w:val="24"/>
        </w:rPr>
        <w:bidi w:val="0"/>
      </w:pPr>
      <w:r>
        <w:rPr>
          <w:rFonts w:ascii="Arial" w:cs="Arial" w:hAnsi="Arial"/>
          <w:color w:val="000000"/>
          <w:sz w:val="24"/>
          <w:szCs w:val="24"/>
          <w:lang w:val="en-gb"/>
          <w:b w:val="0"/>
          <w:bCs w:val="0"/>
          <w:i w:val="0"/>
          <w:iCs w:val="0"/>
          <w:u w:val="none"/>
          <w:vertAlign w:val="baseline"/>
          <w:rtl w:val="0"/>
        </w:rPr>
        <w:t xml:space="preserve"> Article 8 </w:t>
      </w:r>
    </w:p>
    <w:p w:rsidR="00E4505A" w:rsidRPr="00742DF5" w:rsidRDefault="00E4505A" w:rsidP="00DC2F9C">
      <w:pPr>
        <w:tabs>
          <w:tab w:val="left" w:pos="900"/>
        </w:tabs>
        <w:spacing w:after="120" w:line="240" w:lineRule="auto"/>
        <w:rPr>
          <w:rFonts w:ascii="Arial" w:hAnsi="Arial" w:cs="Arial"/>
          <w:color w:val="000000"/>
          <w:spacing w:val="-4"/>
          <w:sz w:val="24"/>
          <w:szCs w:val="24"/>
        </w:rPr>
        <w:bidi w:val="0"/>
      </w:pPr>
      <w:r>
        <w:rPr>
          <w:rFonts w:ascii="Arial" w:cs="Arial" w:hAnsi="Arial"/>
          <w:color w:val="000000"/>
          <w:sz w:val="24"/>
          <w:szCs w:val="24"/>
          <w:lang w:val="en-gb"/>
          <w:b w:val="0"/>
          <w:bCs w:val="0"/>
          <w:i w:val="0"/>
          <w:iCs w:val="0"/>
          <w:u w:val="none"/>
          <w:vertAlign w:val="baseline"/>
          <w:rtl w:val="0"/>
        </w:rPr>
        <w:tab/>
      </w:r>
      <w:r>
        <w:rPr>
          <w:rFonts w:ascii="Arial" w:cs="Arial" w:hAnsi="Arial"/>
          <w:color w:val="000000"/>
          <w:sz w:val="24"/>
          <w:szCs w:val="24"/>
          <w:lang w:val="en-gb"/>
          <w:b w:val="0"/>
          <w:bCs w:val="0"/>
          <w:i w:val="0"/>
          <w:iCs w:val="0"/>
          <w:u w:val="none"/>
          <w:vertAlign w:val="baseline"/>
          <w:rtl w:val="0"/>
        </w:rPr>
        <w:t xml:space="preserve">In Article 75, paragraph 4 shall be amended to read as follows:</w:t>
      </w:r>
    </w:p>
    <w:p w:rsidR="00E4505A" w:rsidRPr="00742DF5" w:rsidRDefault="00E4505A" w:rsidP="00DC2F9C">
      <w:pPr>
        <w:tabs>
          <w:tab w:val="left" w:pos="900"/>
        </w:tabs>
        <w:spacing w:after="120" w:line="240" w:lineRule="auto"/>
        <w:jc w:val="both"/>
        <w:rPr>
          <w:rFonts w:ascii="Arial" w:hAnsi="Arial" w:cs="Arial"/>
          <w:color w:val="000000"/>
          <w:spacing w:val="-4"/>
          <w:sz w:val="24"/>
          <w:szCs w:val="24"/>
        </w:rPr>
        <w:bidi w:val="0"/>
      </w:pPr>
      <w:r>
        <w:rPr>
          <w:rFonts w:ascii="Arial" w:cs="Arial" w:hAnsi="Arial"/>
          <w:color w:val="000000"/>
          <w:sz w:val="24"/>
          <w:szCs w:val="24"/>
          <w:lang w:val="en-gb"/>
          <w:b w:val="0"/>
          <w:bCs w:val="0"/>
          <w:i w:val="0"/>
          <w:iCs w:val="0"/>
          <w:u w:val="none"/>
          <w:vertAlign w:val="baseline"/>
          <w:rtl w:val="0"/>
        </w:rPr>
        <w:tab/>
      </w:r>
      <w:r>
        <w:rPr>
          <w:rFonts w:ascii="Arial" w:cs="Arial" w:hAnsi="Arial"/>
          <w:color w:val="000000"/>
          <w:sz w:val="24"/>
          <w:szCs w:val="24"/>
          <w:lang w:val="en-gb"/>
          <w:b w:val="0"/>
          <w:bCs w:val="0"/>
          <w:i w:val="0"/>
          <w:iCs w:val="0"/>
          <w:u w:val="none"/>
          <w:vertAlign w:val="baseline"/>
          <w:rtl w:val="0"/>
        </w:rPr>
        <w:t xml:space="preserve">“The nominator of a national minority electoral list may be: a political party registered in the Register of Political Parties as a national minority political party; a coalition composed exclusively of political parties registered in the Register of Political Parties as national minority political parties; as well as a group of citizens.”.</w:t>
      </w:r>
    </w:p>
    <w:p w:rsidR="00E4505A" w:rsidRPr="00742DF5" w:rsidRDefault="00E4505A" w:rsidP="00DC2F9C">
      <w:pPr>
        <w:tabs>
          <w:tab w:val="left" w:pos="900"/>
        </w:tabs>
        <w:spacing w:after="120" w:line="240" w:lineRule="auto"/>
        <w:jc w:val="both"/>
        <w:rPr>
          <w:rFonts w:ascii="Arial" w:hAnsi="Arial" w:cs="Arial"/>
          <w:color w:val="000000"/>
          <w:spacing w:val="-4"/>
          <w:sz w:val="24"/>
          <w:szCs w:val="24"/>
        </w:rPr>
        <w:bidi w:val="0"/>
      </w:pPr>
      <w:r>
        <w:rPr>
          <w:rFonts w:ascii="Arial" w:cs="Arial" w:hAnsi="Arial"/>
          <w:color w:val="000000"/>
          <w:sz w:val="24"/>
          <w:szCs w:val="24"/>
          <w:lang w:val="en-gb"/>
          <w:b w:val="0"/>
          <w:bCs w:val="0"/>
          <w:i w:val="0"/>
          <w:iCs w:val="0"/>
          <w:u w:val="none"/>
          <w:vertAlign w:val="baseline"/>
          <w:rtl w:val="0"/>
        </w:rPr>
        <w:tab/>
      </w:r>
      <w:r>
        <w:rPr>
          <w:rFonts w:ascii="Arial" w:cs="Arial" w:hAnsi="Arial"/>
          <w:color w:val="000000"/>
          <w:sz w:val="24"/>
          <w:szCs w:val="24"/>
          <w:lang w:val="en-gb"/>
          <w:b w:val="0"/>
          <w:bCs w:val="0"/>
          <w:i w:val="0"/>
          <w:iCs w:val="0"/>
          <w:u w:val="none"/>
          <w:vertAlign w:val="baseline"/>
          <w:rtl w:val="0"/>
        </w:rPr>
        <w:t xml:space="preserve">After paragraph 5, paragraphs 6-8 shall be added, worded as follows:</w:t>
      </w:r>
    </w:p>
    <w:p w:rsidR="00E4505A" w:rsidRPr="00742DF5" w:rsidRDefault="00E4505A" w:rsidP="00DC2F9C">
      <w:pPr>
        <w:tabs>
          <w:tab w:val="left" w:pos="900"/>
        </w:tabs>
        <w:spacing w:after="120" w:line="240" w:lineRule="auto"/>
        <w:jc w:val="both"/>
        <w:rPr>
          <w:rFonts w:ascii="Arial" w:hAnsi="Arial" w:cs="Arial"/>
          <w:color w:val="000000"/>
          <w:spacing w:val="-4"/>
          <w:sz w:val="24"/>
          <w:szCs w:val="24"/>
        </w:rPr>
        <w:bidi w:val="0"/>
      </w:pPr>
      <w:r>
        <w:rPr>
          <w:rFonts w:ascii="Arial" w:cs="Arial" w:hAnsi="Arial"/>
          <w:color w:val="000000"/>
          <w:sz w:val="24"/>
          <w:szCs w:val="24"/>
          <w:lang w:val="en-gb"/>
          <w:b w:val="0"/>
          <w:bCs w:val="0"/>
          <w:i w:val="0"/>
          <w:iCs w:val="0"/>
          <w:u w:val="none"/>
          <w:vertAlign w:val="baseline"/>
          <w:rtl w:val="0"/>
        </w:rPr>
        <w:tab/>
      </w:r>
      <w:r>
        <w:rPr>
          <w:rFonts w:ascii="Arial" w:cs="Arial" w:hAnsi="Arial"/>
          <w:color w:val="000000"/>
          <w:sz w:val="24"/>
          <w:szCs w:val="24"/>
          <w:lang w:val="en-gb"/>
          <w:b w:val="0"/>
          <w:bCs w:val="0"/>
          <w:i w:val="0"/>
          <w:iCs w:val="0"/>
          <w:u w:val="none"/>
          <w:vertAlign w:val="baseline"/>
          <w:rtl w:val="0"/>
        </w:rPr>
        <w:t xml:space="preserve">“An electoral list may be granted the status of a national minority electoral list only if the name of the electoral list contains the full and/or abbreviated name under which the national minority political party nominating the electoral list is registered in the Register of Political Parties, or the name of the national minority whose interests are represented by the political party nominating the electoral list.</w:t>
      </w:r>
    </w:p>
    <w:p w:rsidR="00E4505A" w:rsidRPr="00742DF5" w:rsidRDefault="00E4505A" w:rsidP="00DC2F9C">
      <w:pPr>
        <w:tabs>
          <w:tab w:val="left" w:pos="900"/>
        </w:tabs>
        <w:spacing w:after="120" w:line="240" w:lineRule="auto"/>
        <w:jc w:val="both"/>
        <w:rPr>
          <w:rFonts w:ascii="Arial" w:hAnsi="Arial" w:cs="Arial"/>
          <w:color w:val="000000"/>
          <w:spacing w:val="-4"/>
          <w:sz w:val="24"/>
          <w:szCs w:val="24"/>
        </w:rPr>
        <w:bidi w:val="0"/>
      </w:pPr>
      <w:r>
        <w:rPr>
          <w:rFonts w:ascii="Arial" w:cs="Arial" w:hAnsi="Arial"/>
          <w:color w:val="000000"/>
          <w:sz w:val="24"/>
          <w:szCs w:val="24"/>
          <w:lang w:val="en-gb"/>
          <w:b w:val="0"/>
          <w:bCs w:val="0"/>
          <w:i w:val="0"/>
          <w:iCs w:val="0"/>
          <w:u w:val="none"/>
          <w:vertAlign w:val="baseline"/>
          <w:rtl w:val="0"/>
        </w:rPr>
        <w:tab/>
      </w:r>
      <w:r>
        <w:rPr>
          <w:rFonts w:ascii="Arial" w:cs="Arial" w:hAnsi="Arial"/>
          <w:color w:val="000000"/>
          <w:sz w:val="24"/>
          <w:szCs w:val="24"/>
          <w:lang w:val="en-gb"/>
          <w:b w:val="0"/>
          <w:bCs w:val="0"/>
          <w:i w:val="0"/>
          <w:iCs w:val="0"/>
          <w:u w:val="none"/>
          <w:vertAlign w:val="baseline"/>
          <w:rtl w:val="0"/>
        </w:rPr>
        <w:t xml:space="preserve">If an electoral list, which is proposed to obtain the status of a national minority electoral list, is nominated by a coalition, the name of the electoral list must contain the full and/or abbreviated names of all the political parties that formed the coalition, or the names of all the national minorities represented by the political parties that formed the coalition.</w:t>
      </w:r>
    </w:p>
    <w:p w:rsidR="008648EA" w:rsidRPr="00742DF5" w:rsidRDefault="00E4505A" w:rsidP="00DC2F9C">
      <w:pPr>
        <w:tabs>
          <w:tab w:val="left" w:pos="900"/>
        </w:tabs>
        <w:spacing w:after="240" w:line="240" w:lineRule="auto"/>
        <w:jc w:val="both"/>
        <w:rPr>
          <w:rFonts w:ascii="Arial" w:hAnsi="Arial" w:cs="Arial"/>
          <w:sz w:val="24"/>
          <w:szCs w:val="24"/>
        </w:rPr>
        <w:bidi w:val="0"/>
      </w:pPr>
      <w:r>
        <w:rPr>
          <w:rFonts w:ascii="Arial" w:cs="Arial" w:hAnsi="Arial"/>
          <w:color w:val="000000"/>
          <w:sz w:val="24"/>
          <w:szCs w:val="24"/>
          <w:lang w:val="en-gb"/>
          <w:b w:val="0"/>
          <w:bCs w:val="0"/>
          <w:i w:val="0"/>
          <w:iCs w:val="0"/>
          <w:u w:val="none"/>
          <w:vertAlign w:val="baseline"/>
          <w:rtl w:val="0"/>
        </w:rPr>
        <w:tab/>
      </w:r>
      <w:r>
        <w:rPr>
          <w:rFonts w:ascii="Arial" w:cs="Arial" w:hAnsi="Arial"/>
          <w:color w:val="000000"/>
          <w:sz w:val="24"/>
          <w:szCs w:val="24"/>
          <w:lang w:val="en-gb"/>
          <w:b w:val="0"/>
          <w:bCs w:val="0"/>
          <w:i w:val="0"/>
          <w:iCs w:val="0"/>
          <w:u w:val="none"/>
          <w:vertAlign w:val="baseline"/>
          <w:rtl w:val="0"/>
        </w:rPr>
        <w:t xml:space="preserve">If an electoral list, which is proposed to obtain the status of a national minority electoral list, is nominated by a group of citizens, the agreement on the formation of that group of citizens must contain a statement that the group of citizens is formed for the purpose of representing the interests of a particular national minority, and the name of the electoral list must contain the name of the national minority whose interests are represented by that group of citizens.“.</w:t>
      </w:r>
    </w:p>
    <w:p w:rsidR="008648EA" w:rsidRPr="00742DF5" w:rsidRDefault="00E4505A" w:rsidP="00DC2F9C">
      <w:pPr>
        <w:spacing w:after="120" w:line="240" w:lineRule="auto"/>
        <w:jc w:val="center"/>
        <w:rPr>
          <w:rFonts w:ascii="Arial" w:hAnsi="Arial" w:cs="Arial"/>
          <w:sz w:val="24"/>
          <w:szCs w:val="24"/>
        </w:rPr>
        <w:bidi w:val="0"/>
      </w:pPr>
      <w:r>
        <w:rPr>
          <w:rFonts w:ascii="Arial" w:cs="Arial" w:hAnsi="Arial"/>
          <w:color w:val="000000"/>
          <w:sz w:val="24"/>
          <w:szCs w:val="24"/>
          <w:lang w:val="en-gb"/>
          <w:b w:val="0"/>
          <w:bCs w:val="0"/>
          <w:i w:val="0"/>
          <w:iCs w:val="0"/>
          <w:u w:val="none"/>
          <w:vertAlign w:val="baseline"/>
          <w:rtl w:val="0"/>
        </w:rPr>
        <w:t xml:space="preserve">Article 9</w:t>
      </w:r>
    </w:p>
    <w:p w:rsidR="008648EA" w:rsidRPr="00742DF5" w:rsidRDefault="00E4505A" w:rsidP="00DC2F9C">
      <w:pPr>
        <w:tabs>
          <w:tab w:val="left" w:pos="900"/>
        </w:tabs>
        <w:spacing w:after="120" w:line="240" w:lineRule="auto"/>
        <w:rPr>
          <w:rFonts w:ascii="Arial" w:hAnsi="Arial" w:cs="Arial"/>
          <w:sz w:val="24"/>
          <w:szCs w:val="24"/>
        </w:rPr>
        <w:bidi w:val="0"/>
      </w:pPr>
      <w:r>
        <w:rPr>
          <w:rFonts w:ascii="Arial" w:cs="Arial" w:hAnsi="Arial"/>
          <w:color w:val="000000"/>
          <w:sz w:val="24"/>
          <w:szCs w:val="24"/>
          <w:lang w:val="en-gb"/>
          <w:b w:val="0"/>
          <w:bCs w:val="0"/>
          <w:i w:val="0"/>
          <w:iCs w:val="0"/>
          <w:u w:val="none"/>
          <w:vertAlign w:val="baseline"/>
          <w:rtl w:val="0"/>
        </w:rPr>
        <w:tab/>
      </w:r>
      <w:r>
        <w:rPr>
          <w:rFonts w:ascii="Arial" w:cs="Arial" w:hAnsi="Arial"/>
          <w:color w:val="000000"/>
          <w:sz w:val="24"/>
          <w:szCs w:val="24"/>
          <w:lang w:val="en-gb"/>
          <w:b w:val="0"/>
          <w:bCs w:val="0"/>
          <w:i w:val="0"/>
          <w:iCs w:val="0"/>
          <w:u w:val="none"/>
          <w:vertAlign w:val="baseline"/>
          <w:rtl w:val="0"/>
        </w:rPr>
        <w:t xml:space="preserve">Article 76 shall be amended to read as follows:</w:t>
      </w:r>
    </w:p>
    <w:p w:rsidR="008648EA" w:rsidRPr="00742DF5" w:rsidRDefault="00E4505A" w:rsidP="00DC2F9C">
      <w:pPr>
        <w:spacing w:after="120" w:line="240" w:lineRule="auto"/>
        <w:jc w:val="center"/>
        <w:rPr>
          <w:rFonts w:ascii="Arial" w:hAnsi="Arial" w:cs="Arial"/>
          <w:sz w:val="24"/>
          <w:szCs w:val="24"/>
        </w:rPr>
        <w:bidi w:val="0"/>
      </w:pPr>
      <w:r>
        <w:rPr>
          <w:rFonts w:ascii="Arial" w:cs="Arial" w:hAnsi="Arial"/>
          <w:color w:val="000000"/>
          <w:sz w:val="24"/>
          <w:szCs w:val="24"/>
          <w:lang w:val="en-gb"/>
          <w:b w:val="0"/>
          <w:bCs w:val="0"/>
          <w:i w:val="0"/>
          <w:iCs w:val="0"/>
          <w:u w:val="none"/>
          <w:vertAlign w:val="baseline"/>
          <w:rtl w:val="0"/>
        </w:rPr>
        <w:t xml:space="preserve">“Article 76</w:t>
      </w:r>
    </w:p>
    <w:p w:rsidR="008648EA" w:rsidRPr="00742DF5" w:rsidRDefault="00E4505A" w:rsidP="00DC2F9C">
      <w:pPr>
        <w:tabs>
          <w:tab w:val="left" w:pos="900"/>
        </w:tabs>
        <w:spacing w:after="240" w:line="240" w:lineRule="auto"/>
        <w:jc w:val="both"/>
        <w:rPr>
          <w:rFonts w:ascii="Arial" w:hAnsi="Arial" w:cs="Arial"/>
          <w:sz w:val="24"/>
          <w:szCs w:val="24"/>
        </w:rPr>
        <w:bidi w:val="0"/>
      </w:pPr>
      <w:r>
        <w:rPr>
          <w:rFonts w:ascii="Arial" w:cs="Arial" w:hAnsi="Arial"/>
          <w:color w:val="000000"/>
          <w:sz w:val="24"/>
          <w:szCs w:val="24"/>
          <w:lang w:val="en-gb"/>
          <w:b w:val="0"/>
          <w:bCs w:val="0"/>
          <w:i w:val="0"/>
          <w:iCs w:val="0"/>
          <w:u w:val="none"/>
          <w:vertAlign w:val="baseline"/>
          <w:rtl w:val="0"/>
        </w:rPr>
        <w:tab/>
      </w:r>
      <w:r>
        <w:rPr>
          <w:rFonts w:ascii="Arial" w:cs="Arial" w:hAnsi="Arial"/>
          <w:color w:val="000000"/>
          <w:sz w:val="24"/>
          <w:szCs w:val="24"/>
          <w:lang w:val="en-gb"/>
          <w:b w:val="0"/>
          <w:bCs w:val="0"/>
          <w:i w:val="0"/>
          <w:iCs w:val="0"/>
          <w:u w:val="none"/>
          <w:vertAlign w:val="baseline"/>
          <w:rtl w:val="0"/>
        </w:rPr>
        <w:t xml:space="preserve">The electoral commission shall adopt a decision rejecting a proposal to grant an electoral list the status of a national minority electoral list if it does not meet the conditions prescribed by this Law, as well as if the list leader or a candidate for a councillor on that electoral list is a person who is publicly recognisable as an active member of a political party that is not a national minority political party.”.</w:t>
      </w:r>
    </w:p>
    <w:p w:rsidR="008648EA" w:rsidRPr="00742DF5" w:rsidRDefault="00E4505A" w:rsidP="00DC2F9C">
      <w:pPr>
        <w:spacing w:after="120" w:line="240" w:lineRule="auto"/>
        <w:jc w:val="center"/>
        <w:rPr>
          <w:rFonts w:ascii="Arial" w:hAnsi="Arial" w:cs="Arial"/>
          <w:sz w:val="24"/>
          <w:szCs w:val="24"/>
        </w:rPr>
        <w:bidi w:val="0"/>
      </w:pPr>
      <w:r>
        <w:rPr>
          <w:rFonts w:ascii="Arial" w:cs="Arial" w:hAnsi="Arial"/>
          <w:color w:val="000000"/>
          <w:sz w:val="24"/>
          <w:szCs w:val="24"/>
          <w:lang w:val="en-gb"/>
          <w:b w:val="0"/>
          <w:bCs w:val="0"/>
          <w:i w:val="0"/>
          <w:iCs w:val="0"/>
          <w:u w:val="none"/>
          <w:vertAlign w:val="baseline"/>
          <w:rtl w:val="0"/>
        </w:rPr>
        <w:t xml:space="preserve">Article 10</w:t>
      </w:r>
    </w:p>
    <w:p w:rsidR="00E4505A" w:rsidRPr="00742DF5" w:rsidRDefault="00E4505A" w:rsidP="00DC2F9C">
      <w:pPr>
        <w:tabs>
          <w:tab w:val="left" w:pos="900"/>
        </w:tabs>
        <w:spacing w:after="120" w:line="240" w:lineRule="auto"/>
        <w:jc w:val="both"/>
        <w:rPr>
          <w:rFonts w:ascii="Arial" w:hAnsi="Arial" w:cs="Arial"/>
          <w:color w:val="000000"/>
          <w:spacing w:val="-4"/>
          <w:sz w:val="24"/>
          <w:szCs w:val="24"/>
        </w:rPr>
        <w:bidi w:val="0"/>
      </w:pPr>
      <w:r>
        <w:rPr>
          <w:rFonts w:ascii="Arial" w:cs="Arial" w:hAnsi="Arial"/>
          <w:color w:val="000000"/>
          <w:sz w:val="24"/>
          <w:szCs w:val="24"/>
          <w:lang w:val="en-gb"/>
          <w:b w:val="0"/>
          <w:bCs w:val="0"/>
          <w:i w:val="0"/>
          <w:iCs w:val="0"/>
          <w:u w:val="none"/>
          <w:vertAlign w:val="baseline"/>
          <w:rtl w:val="0"/>
        </w:rPr>
        <w:tab/>
      </w:r>
      <w:r>
        <w:rPr>
          <w:rFonts w:ascii="Arial" w:cs="Arial" w:hAnsi="Arial"/>
          <w:color w:val="000000"/>
          <w:sz w:val="24"/>
          <w:szCs w:val="24"/>
          <w:lang w:val="en-gb"/>
          <w:b w:val="0"/>
          <w:bCs w:val="0"/>
          <w:i w:val="0"/>
          <w:iCs w:val="0"/>
          <w:u w:val="none"/>
          <w:vertAlign w:val="baseline"/>
          <w:rtl w:val="0"/>
        </w:rPr>
        <w:t xml:space="preserve">(1) Chairpersons, Deputy Chairpersons, Secretaries and Deputy Secretaries of electoral commissions appointed prior to the entry into force of this Law shall complete the training provided by the Republic Electoral Commission for work in local electoral commissions within six months from the entry into force of this Law.</w:t>
      </w:r>
    </w:p>
    <w:p w:rsidR="008648EA" w:rsidRPr="00742DF5" w:rsidRDefault="00E4505A" w:rsidP="00DC2F9C">
      <w:pPr>
        <w:tabs>
          <w:tab w:val="left" w:pos="900"/>
        </w:tabs>
        <w:spacing w:after="240" w:line="240" w:lineRule="auto"/>
        <w:jc w:val="both"/>
        <w:rPr>
          <w:rFonts w:ascii="Arial" w:hAnsi="Arial" w:cs="Arial"/>
          <w:sz w:val="24"/>
          <w:szCs w:val="24"/>
        </w:rPr>
        <w:bidi w:val="0"/>
      </w:pPr>
      <w:r>
        <w:rPr>
          <w:rFonts w:ascii="Arial" w:cs="Arial" w:hAnsi="Arial"/>
          <w:color w:val="000000"/>
          <w:sz w:val="24"/>
          <w:szCs w:val="24"/>
          <w:lang w:val="en-gb"/>
          <w:b w:val="0"/>
          <w:bCs w:val="0"/>
          <w:i w:val="0"/>
          <w:iCs w:val="0"/>
          <w:u w:val="none"/>
          <w:vertAlign w:val="baseline"/>
          <w:rtl w:val="0"/>
        </w:rPr>
        <w:tab/>
      </w:r>
      <w:r>
        <w:rPr>
          <w:rFonts w:ascii="Arial" w:cs="Arial" w:hAnsi="Arial"/>
          <w:color w:val="000000"/>
          <w:sz w:val="24"/>
          <w:szCs w:val="24"/>
          <w:lang w:val="en-gb"/>
          <w:b w:val="0"/>
          <w:bCs w:val="0"/>
          <w:i w:val="0"/>
          <w:iCs w:val="0"/>
          <w:u w:val="none"/>
          <w:vertAlign w:val="baseline"/>
          <w:rtl w:val="0"/>
        </w:rPr>
        <w:t xml:space="preserve">(2) Chairpersons, Deputy Chairpersons, Secretaries and Deputy Secretaries of electoral commissions appointed after the entry into force of this Law, but no later than 31 December 2026, shall complete the training provided by the Republic Electoral Commission for work in local electoral commissions within three months of their appointment to the local electoral commission.</w:t>
      </w:r>
    </w:p>
    <w:p w:rsidR="008648EA" w:rsidRPr="00742DF5" w:rsidRDefault="00E4505A" w:rsidP="00DC2F9C">
      <w:pPr>
        <w:spacing w:after="120" w:line="240" w:lineRule="auto"/>
        <w:jc w:val="center"/>
        <w:rPr>
          <w:rFonts w:ascii="Arial" w:hAnsi="Arial" w:cs="Arial"/>
          <w:sz w:val="24"/>
          <w:szCs w:val="24"/>
        </w:rPr>
        <w:bidi w:val="0"/>
      </w:pPr>
      <w:r>
        <w:rPr>
          <w:rFonts w:ascii="Arial" w:cs="Arial" w:hAnsi="Arial"/>
          <w:color w:val="000000"/>
          <w:sz w:val="24"/>
          <w:szCs w:val="24"/>
          <w:lang w:val="en-gb"/>
          <w:b w:val="0"/>
          <w:bCs w:val="0"/>
          <w:i w:val="0"/>
          <w:iCs w:val="0"/>
          <w:u w:val="none"/>
          <w:vertAlign w:val="baseline"/>
          <w:rtl w:val="0"/>
        </w:rPr>
        <w:t xml:space="preserve">Article 11</w:t>
      </w:r>
    </w:p>
    <w:p w:rsidR="008648EA" w:rsidRPr="00742DF5" w:rsidRDefault="00E4505A" w:rsidP="00DC2F9C">
      <w:pPr>
        <w:tabs>
          <w:tab w:val="left" w:pos="900"/>
        </w:tabs>
        <w:spacing w:after="0" w:line="240" w:lineRule="auto"/>
        <w:jc w:val="both"/>
        <w:rPr>
          <w:rFonts w:ascii="Arial" w:hAnsi="Arial" w:cs="Arial"/>
          <w:sz w:val="24"/>
          <w:szCs w:val="24"/>
        </w:rPr>
        <w:bidi w:val="0"/>
      </w:pPr>
      <w:r>
        <w:rPr>
          <w:rFonts w:ascii="Arial" w:cs="Arial" w:hAnsi="Arial"/>
          <w:color w:val="000000"/>
          <w:sz w:val="24"/>
          <w:szCs w:val="24"/>
          <w:lang w:val="en-gb"/>
          <w:b w:val="0"/>
          <w:bCs w:val="0"/>
          <w:i w:val="0"/>
          <w:iCs w:val="0"/>
          <w:u w:val="none"/>
          <w:vertAlign w:val="baseline"/>
          <w:rtl w:val="0"/>
        </w:rPr>
        <w:tab/>
      </w:r>
      <w:r>
        <w:rPr>
          <w:rFonts w:ascii="Arial" w:cs="Arial" w:hAnsi="Arial"/>
          <w:color w:val="000000"/>
          <w:sz w:val="24"/>
          <w:szCs w:val="24"/>
          <w:lang w:val="en-gb"/>
          <w:b w:val="0"/>
          <w:bCs w:val="0"/>
          <w:i w:val="0"/>
          <w:iCs w:val="0"/>
          <w:u w:val="none"/>
          <w:vertAlign w:val="baseline"/>
          <w:rtl w:val="0"/>
        </w:rPr>
        <w:t xml:space="preserve">This Law shall enter into force on the eighth day following the date of its publication in the “Official Gazette of the Republic of Serbia”, except for Article 1, paragraph 2, insofar as it concerns the Chairpersons and Deputy Chairpersons of electoral commissions, and Article 2, which shall apply from 1 January 2027, and Article 1, paragraph 2, insofar as it concerns members and substitute members of electoral commissions and the Chairpersons, Deputy Chairpersons, members and substitute members of polling boards, and Articles 4, 5 and 6, which shall apply from 1 January 2028.</w:t>
      </w:r>
    </w:p>
    <w:sectPr w:rsidR="008648EA" w:rsidRPr="00742DF5" w:rsidSect="000B4B78">
      <w:headerReference w:type="even" r:id="rId6"/>
      <w:headerReference w:type="default" r:id="rId7"/>
      <w:footerReference w:type="even" r:id="rId8"/>
      <w:footerReference w:type="default" r:id="rId9"/>
      <w:headerReference w:type="first" r:id="rId10"/>
      <w:footerReference w:type="first" r:id="rId11"/>
      <w:pgSz w:w="11907" w:h="16839" w:code="9"/>
      <w:pgMar w:top="1440" w:right="1800" w:bottom="1440" w:left="1800" w:header="720" w:footer="720" w:gutter="0"/>
      <w:cols w:space="720"/>
      <w:titlePg/>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B4B78" w:rsidRDefault="000B4B78" w:rsidP="000B4B78">
      <w:pPr>
        <w:spacing w:after="0" w:line="240" w:lineRule="auto"/>
      </w:pPr>
      <w:r>
        <w:separator/>
      </w:r>
    </w:p>
  </w:endnote>
  <w:endnote w:type="continuationSeparator" w:id="0">
    <w:p w:rsidR="000B4B78" w:rsidRDefault="000B4B78" w:rsidP="000B4B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17964" w:rsidRDefault="00617964">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17964" w:rsidRDefault="00617964">
    <w:pPr>
      <w:pStyle w:val="Foo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17964" w:rsidRDefault="00617964">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B4B78" w:rsidRDefault="000B4B78" w:rsidP="000B4B78">
      <w:pPr>
        <w:spacing w:after="0" w:line="240" w:lineRule="auto"/>
      </w:pPr>
      <w:r>
        <w:separator/>
      </w:r>
    </w:p>
  </w:footnote>
  <w:footnote w:type="continuationSeparator" w:id="0">
    <w:p w:rsidR="000B4B78" w:rsidRDefault="000B4B78" w:rsidP="000B4B7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17964" w:rsidRDefault="00617964">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98098617"/>
      <w:docPartObj>
        <w:docPartGallery w:val="Page Numbers (Top of Page)"/>
        <w:docPartUnique/>
      </w:docPartObj>
    </w:sdtPr>
    <w:sdtEndPr>
      <w:rPr>
        <w:rFonts w:ascii="Arial" w:hAnsi="Arial" w:cs="Arial"/>
        <w:noProof/>
        <w:sz w:val="24"/>
      </w:rPr>
    </w:sdtEndPr>
    <w:sdtContent>
      <w:p w:rsidR="000B4B78" w:rsidRPr="00617964" w:rsidRDefault="000B4B78">
        <w:pPr>
          <w:pStyle w:val="Header"/>
          <w:jc w:val="center"/>
          <w:rPr>
            <w:rFonts w:ascii="Arial" w:hAnsi="Arial" w:cs="Arial"/>
            <w:sz w:val="24"/>
          </w:rPr>
          <w:bidi w:val="0"/>
        </w:pPr>
        <w:r>
          <w:rPr>
            <w:rFonts w:ascii="Arial" w:cs="Arial" w:hAnsi="Arial"/>
            <w:sz w:val="24"/>
            <w:lang w:val="en-gb"/>
            <w:b w:val="0"/>
            <w:bCs w:val="0"/>
            <w:i w:val="0"/>
            <w:iCs w:val="0"/>
            <w:u w:val="none"/>
            <w:vertAlign w:val="baseline"/>
            <w:rtl w:val="0"/>
          </w:rPr>
          <w:fldChar w:fldCharType="begin"/>
        </w:r>
        <w:r>
          <w:rPr>
            <w:rFonts w:ascii="Arial" w:cs="Arial" w:hAnsi="Arial"/>
            <w:sz w:val="24"/>
            <w:lang w:val="en-gb"/>
            <w:b w:val="0"/>
            <w:bCs w:val="0"/>
            <w:i w:val="0"/>
            <w:iCs w:val="0"/>
            <w:u w:val="none"/>
            <w:vertAlign w:val="baseline"/>
            <w:rtl w:val="0"/>
          </w:rPr>
          <w:instrText xml:space="preserve"> PAGE   \* MERGEFORMAT </w:instrText>
        </w:r>
        <w:r>
          <w:rPr>
            <w:rFonts w:ascii="Arial" w:cs="Arial" w:hAnsi="Arial"/>
            <w:sz w:val="24"/>
            <w:lang w:val="en-gb"/>
            <w:b w:val="0"/>
            <w:bCs w:val="0"/>
            <w:i w:val="0"/>
            <w:iCs w:val="0"/>
            <w:u w:val="none"/>
            <w:vertAlign w:val="baseline"/>
            <w:rtl w:val="0"/>
          </w:rPr>
          <w:fldChar w:fldCharType="separate"/>
        </w:r>
        <w:r>
          <w:rPr>
            <w:rFonts w:ascii="Arial" w:cs="Arial" w:hAnsi="Arial"/>
            <w:noProof/>
            <w:sz w:val="24"/>
            <w:lang w:val="en-gb"/>
            <w:b w:val="0"/>
            <w:bCs w:val="0"/>
            <w:i w:val="0"/>
            <w:iCs w:val="0"/>
            <w:u w:val="none"/>
            <w:vertAlign w:val="baseline"/>
            <w:rtl w:val="0"/>
          </w:rPr>
          <w:t xml:space="preserve">3</w:t>
        </w:r>
        <w:r>
          <w:rPr>
            <w:rFonts w:ascii="Arial" w:cs="Arial" w:hAnsi="Arial"/>
            <w:noProof/>
            <w:sz w:val="24"/>
            <w:lang w:val="en-gb"/>
            <w:b w:val="0"/>
            <w:bCs w:val="0"/>
            <w:i w:val="0"/>
            <w:iCs w:val="0"/>
            <w:u w:val="none"/>
            <w:vertAlign w:val="baseline"/>
            <w:rtl w:val="0"/>
          </w:rPr>
          <w:fldChar w:fldCharType="end"/>
        </w:r>
      </w:p>
    </w:sdtContent>
  </w:sdt>
  <w:p w:rsidR="000B4B78" w:rsidRDefault="000B4B78">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17964" w:rsidRDefault="0061796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648EA"/>
    <w:rsid w:val="000B4B78"/>
    <w:rsid w:val="003377DE"/>
    <w:rsid w:val="00487936"/>
    <w:rsid w:val="00617964"/>
    <w:rsid w:val="00742DF5"/>
    <w:rsid w:val="008648EA"/>
    <w:rsid w:val="00B15128"/>
    <w:rsid w:val="00CC2E14"/>
    <w:rsid w:val="00DC2F9C"/>
    <w:rsid w:val="00E4505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7DE51EE-8DB0-477D-948A-EF8D8FDE0D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A3277"/>
  </w:style>
  <w:style w:type="paragraph" w:styleId="Heading1">
    <w:name w:val="heading 1"/>
    <w:basedOn w:val="Normal"/>
    <w:next w:val="Normal"/>
    <w:link w:val="Heading1Char"/>
    <w:uiPriority w:val="9"/>
    <w:qFormat/>
    <w:rsid w:val="00841CD9"/>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heme="majorHAnsi" w:eastAsiaTheme="majorEastAsia" w:hAnsiTheme="majorHAnsi" w:cstheme="majorBidi"/>
      <w:b/>
      <w:bCs/>
      <w:color w:val="5B9BD5" w:themeColor="accent1"/>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heme="majorHAnsi" w:eastAsiaTheme="majorEastAsia" w:hAnsiTheme="majorHAnsi" w:cstheme="majorBidi"/>
      <w:b/>
      <w:bCs/>
      <w:i/>
      <w:iCs/>
      <w:color w:val="5B9BD5"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41CD9"/>
    <w:pPr>
      <w:tabs>
        <w:tab w:val="center" w:pos="4680"/>
        <w:tab w:val="right" w:pos="9360"/>
      </w:tabs>
    </w:pPr>
  </w:style>
  <w:style w:type="character" w:customStyle="1" w:styleId="HeaderChar">
    <w:name w:val="Header Char"/>
    <w:basedOn w:val="DefaultParagraphFont"/>
    <w:link w:val="Header"/>
    <w:uiPriority w:val="99"/>
    <w:rsid w:val="00841CD9"/>
  </w:style>
  <w:style w:type="character" w:customStyle="1" w:styleId="Heading1Char">
    <w:name w:val="Heading 1 Char"/>
    <w:basedOn w:val="DefaultParagraphFont"/>
    <w:link w:val="Heading1"/>
    <w:uiPriority w:val="9"/>
    <w:rsid w:val="00841CD9"/>
    <w:rPr>
      <w:rFonts w:asciiTheme="majorHAnsi" w:eastAsiaTheme="majorEastAsia" w:hAnsiTheme="majorHAnsi" w:cstheme="majorBidi"/>
      <w:b/>
      <w:bCs/>
      <w:color w:val="2E74B5" w:themeColor="accent1" w:themeShade="BF"/>
      <w:sz w:val="28"/>
      <w:szCs w:val="28"/>
    </w:rPr>
  </w:style>
  <w:style w:type="character" w:customStyle="1" w:styleId="Heading2Char">
    <w:name w:val="Heading 2 Char"/>
    <w:basedOn w:val="DefaultParagraphFont"/>
    <w:link w:val="Heading2"/>
    <w:uiPriority w:val="9"/>
    <w:rsid w:val="00841CD9"/>
    <w:rPr>
      <w:rFonts w:asciiTheme="majorHAnsi" w:eastAsiaTheme="majorEastAsia" w:hAnsiTheme="majorHAnsi" w:cstheme="majorBidi"/>
      <w:b/>
      <w:bCs/>
      <w:color w:val="5B9BD5" w:themeColor="accent1"/>
      <w:sz w:val="26"/>
      <w:szCs w:val="26"/>
    </w:rPr>
  </w:style>
  <w:style w:type="character" w:customStyle="1" w:styleId="Heading3Char">
    <w:name w:val="Heading 3 Char"/>
    <w:basedOn w:val="DefaultParagraphFont"/>
    <w:link w:val="Heading3"/>
    <w:uiPriority w:val="9"/>
    <w:rsid w:val="00841CD9"/>
    <w:rPr>
      <w:rFonts w:asciiTheme="majorHAnsi" w:eastAsiaTheme="majorEastAsia" w:hAnsiTheme="majorHAnsi" w:cstheme="majorBidi"/>
      <w:b/>
      <w:bCs/>
      <w:color w:val="5B9BD5" w:themeColor="accent1"/>
    </w:rPr>
  </w:style>
  <w:style w:type="character" w:customStyle="1" w:styleId="Heading4Char">
    <w:name w:val="Heading 4 Char"/>
    <w:basedOn w:val="DefaultParagraphFont"/>
    <w:link w:val="Heading4"/>
    <w:uiPriority w:val="9"/>
    <w:rsid w:val="00841CD9"/>
    <w:rPr>
      <w:rFonts w:asciiTheme="majorHAnsi" w:eastAsiaTheme="majorEastAsia" w:hAnsiTheme="majorHAnsi" w:cstheme="majorBidi"/>
      <w:b/>
      <w:bCs/>
      <w:i/>
      <w:iCs/>
      <w:color w:val="5B9BD5" w:themeColor="accent1"/>
    </w:rPr>
  </w:style>
  <w:style w:type="paragraph" w:styleId="NormalIndent">
    <w:name w:val="Normal Indent"/>
    <w:basedOn w:val="Normal"/>
    <w:uiPriority w:val="99"/>
    <w:unhideWhenUsed/>
    <w:rsid w:val="00841CD9"/>
    <w:pPr>
      <w:ind w:left="720"/>
    </w:pPr>
  </w:style>
  <w:style w:type="paragraph" w:styleId="Subtitle">
    <w:name w:val="Subtitle"/>
    <w:basedOn w:val="Normal"/>
    <w:next w:val="Normal"/>
    <w:link w:val="SubtitleChar"/>
    <w:uiPriority w:val="11"/>
    <w:qFormat/>
    <w:rsid w:val="00841CD9"/>
    <w:pPr>
      <w:numPr>
        <w:ilvl w:val="1"/>
      </w:numPr>
      <w:ind w:left="86"/>
    </w:pPr>
    <w:rPr>
      <w:rFonts w:asciiTheme="majorHAnsi" w:eastAsiaTheme="majorEastAsia" w:hAnsiTheme="majorHAnsi" w:cstheme="majorBidi"/>
      <w:i/>
      <w:iCs/>
      <w:color w:val="5B9BD5" w:themeColor="accent1"/>
      <w:spacing w:val="15"/>
      <w:sz w:val="24"/>
      <w:szCs w:val="24"/>
    </w:rPr>
  </w:style>
  <w:style w:type="character" w:customStyle="1" w:styleId="SubtitleChar">
    <w:name w:val="Subtitle Char"/>
    <w:basedOn w:val="DefaultParagraphFont"/>
    <w:link w:val="Subtitle"/>
    <w:uiPriority w:val="11"/>
    <w:rsid w:val="00841CD9"/>
    <w:rPr>
      <w:rFonts w:asciiTheme="majorHAnsi" w:eastAsiaTheme="majorEastAsia" w:hAnsiTheme="majorHAnsi" w:cstheme="majorBidi"/>
      <w:i/>
      <w:iCs/>
      <w:color w:val="5B9BD5" w:themeColor="accent1"/>
      <w:spacing w:val="15"/>
      <w:sz w:val="24"/>
      <w:szCs w:val="24"/>
    </w:rPr>
  </w:style>
  <w:style w:type="paragraph" w:styleId="Title">
    <w:name w:val="Title"/>
    <w:basedOn w:val="Normal"/>
    <w:next w:val="Normal"/>
    <w:link w:val="TitleChar"/>
    <w:uiPriority w:val="10"/>
    <w:qFormat/>
    <w:rsid w:val="00841CD9"/>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leChar">
    <w:name w:val="Title Char"/>
    <w:basedOn w:val="DefaultParagraphFont"/>
    <w:link w:val="Title"/>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Emphasis">
    <w:name w:val="Emphasis"/>
    <w:basedOn w:val="DefaultParagraphFont"/>
    <w:uiPriority w:val="20"/>
    <w:qFormat/>
    <w:rsid w:val="00D1197D"/>
    <w:rPr>
      <w:i/>
      <w:iCs/>
    </w:rPr>
  </w:style>
  <w:style w:type="character" w:styleId="Hyperlink">
    <w:name w:val="Hyperlink"/>
    <w:basedOn w:val="DefaultParagraphFont"/>
    <w:uiPriority w:val="99"/>
    <w:unhideWhenUsed/>
    <w:rPr>
      <w:color w:val="0563C1" w:themeColor="hyperlink"/>
      <w:u w:val="single"/>
    </w:rPr>
  </w:style>
  <w:style w:type="table" w:styleId="TableGrid">
    <w:name w:val="Table Grid"/>
    <w:basedOn w:val="TableNormal"/>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Caption">
    <w:name w:val="caption"/>
    <w:basedOn w:val="Normal"/>
    <w:next w:val="Normal"/>
    <w:uiPriority w:val="35"/>
    <w:semiHidden/>
    <w:unhideWhenUsed/>
    <w:qFormat/>
    <w:rsid w:val="007109C0"/>
    <w:pPr>
      <w:spacing w:line="240" w:lineRule="auto"/>
    </w:pPr>
    <w:rPr>
      <w:b/>
      <w:bCs/>
      <w:color w:val="5B9BD5" w:themeColor="accent1"/>
      <w:sz w:val="18"/>
      <w:szCs w:val="18"/>
    </w:rPr>
  </w:style>
  <w:style w:type="paragraph" w:styleId="Footer">
    <w:name w:val="footer"/>
    <w:basedOn w:val="Normal"/>
    <w:link w:val="FooterChar"/>
    <w:uiPriority w:val="99"/>
    <w:unhideWhenUsed/>
    <w:rsid w:val="000B4B78"/>
    <w:pPr>
      <w:tabs>
        <w:tab w:val="center" w:pos="4680"/>
        <w:tab w:val="right" w:pos="9360"/>
      </w:tabs>
      <w:spacing w:after="0" w:line="240" w:lineRule="auto"/>
    </w:pPr>
  </w:style>
  <w:style w:type="character" w:customStyle="1" w:styleId="FooterChar">
    <w:name w:val="Footer Char"/>
    <w:basedOn w:val="DefaultParagraphFont"/>
    <w:link w:val="Footer"/>
    <w:uiPriority w:val="99"/>
    <w:rsid w:val="000B4B7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oter" Target="footer1.xml" /><Relationship Id="rId13" Type="http://schemas.openxmlformats.org/officeDocument/2006/relationships/theme" Target="theme/theme1.xml" /><Relationship Id="rId3" Type="http://schemas.openxmlformats.org/officeDocument/2006/relationships/webSettings" Target="webSettings.xml" /><Relationship Id="rId7" Type="http://schemas.openxmlformats.org/officeDocument/2006/relationships/header" Target="header2.xml" /><Relationship Id="rId12" Type="http://schemas.openxmlformats.org/officeDocument/2006/relationships/fontTable" Target="fontTable.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header" Target="header1.xml" /><Relationship Id="rId11" Type="http://schemas.openxmlformats.org/officeDocument/2006/relationships/footer" Target="footer3.xml" /><Relationship Id="rId5" Type="http://schemas.openxmlformats.org/officeDocument/2006/relationships/endnotes" Target="endnotes.xml" /><Relationship Id="rId10" Type="http://schemas.openxmlformats.org/officeDocument/2006/relationships/header" Target="header3.xml" /><Relationship Id="rId4" Type="http://schemas.openxmlformats.org/officeDocument/2006/relationships/footnotes" Target="footnotes.xml" /><Relationship Id="rId9" Type="http://schemas.openxmlformats.org/officeDocument/2006/relationships/footer" Target="footer2.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3</Pages>
  <Words>744</Words>
  <Characters>4247</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Milan Čuljković</dc:creator>
  <cp:lastModifiedBy>Milan Čuljković</cp:lastModifiedBy>
  <cp:revision>11</cp:revision>
  <dcterms:created xsi:type="dcterms:W3CDTF">2026-09-09T12:39:00Z</dcterms:created>
  <dcterms:modified xsi:type="dcterms:W3CDTF">2026-10-02T09:42:00Z</dcterms:modified>
</cp:coreProperties>
</file>